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83" w:rsidRDefault="007D4583" w:rsidP="00BB6C5E">
      <w:pPr>
        <w:ind w:firstLine="720"/>
        <w:jc w:val="both"/>
        <w:rPr>
          <w:b/>
          <w:bCs/>
          <w:i/>
          <w:iCs/>
          <w:sz w:val="24"/>
        </w:rPr>
      </w:pPr>
      <w:r>
        <w:rPr>
          <w:noProof/>
          <w:sz w:val="24"/>
          <w:lang w:eastAsia="en-GB"/>
        </w:rPr>
        <w:drawing>
          <wp:anchor distT="0" distB="0" distL="114300" distR="114300" simplePos="0" relativeHeight="251661312" behindDoc="0" locked="0" layoutInCell="1" allowOverlap="1" wp14:anchorId="037D1575" wp14:editId="70ACEEA9">
            <wp:simplePos x="0" y="0"/>
            <wp:positionH relativeFrom="column">
              <wp:posOffset>0</wp:posOffset>
            </wp:positionH>
            <wp:positionV relativeFrom="paragraph">
              <wp:posOffset>-114300</wp:posOffset>
            </wp:positionV>
            <wp:extent cx="1028700" cy="800100"/>
            <wp:effectExtent l="0" t="0" r="0" b="0"/>
            <wp:wrapSquare wrapText="right"/>
            <wp:docPr id="1" name="Picture 1" descr="J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A7">
        <w:rPr>
          <w:b/>
          <w:bCs/>
          <w:i/>
          <w:iCs/>
          <w:sz w:val="24"/>
        </w:rPr>
        <w:t>1 Seale Street</w:t>
      </w:r>
      <w:r>
        <w:rPr>
          <w:b/>
          <w:bCs/>
          <w:i/>
          <w:iCs/>
          <w:sz w:val="24"/>
        </w:rPr>
        <w:t>, St. Helier, Jersey</w:t>
      </w:r>
      <w:r w:rsidR="00F836A7">
        <w:rPr>
          <w:b/>
          <w:bCs/>
          <w:i/>
          <w:iCs/>
          <w:sz w:val="24"/>
        </w:rPr>
        <w:t>, JE2 4QG</w:t>
      </w:r>
    </w:p>
    <w:p w:rsidR="007D4583" w:rsidRDefault="007D4583" w:rsidP="00BB6C5E">
      <w:pPr>
        <w:ind w:left="1440" w:firstLine="720"/>
        <w:jc w:val="both"/>
        <w:rPr>
          <w:b/>
          <w:bCs/>
          <w:i/>
          <w:iCs/>
          <w:sz w:val="24"/>
        </w:rPr>
      </w:pPr>
      <w:r>
        <w:rPr>
          <w:b/>
          <w:bCs/>
          <w:i/>
          <w:iCs/>
          <w:sz w:val="24"/>
        </w:rPr>
        <w:t>Telephone: (01534) 730503; Email: jacs@jacs.org.je</w:t>
      </w:r>
    </w:p>
    <w:p w:rsidR="006A381E" w:rsidRDefault="006A381E" w:rsidP="00BB6C5E">
      <w:pPr>
        <w:jc w:val="both"/>
        <w:rPr>
          <w:noProof/>
          <w:sz w:val="24"/>
          <w:lang w:eastAsia="en-GB"/>
        </w:rPr>
      </w:pPr>
    </w:p>
    <w:p w:rsidR="00897BEF" w:rsidRDefault="00897BEF" w:rsidP="00BB6C5E">
      <w:pPr>
        <w:jc w:val="both"/>
        <w:rPr>
          <w:b/>
          <w:sz w:val="24"/>
          <w:u w:val="single"/>
          <w:lang w:eastAsia="en-GB"/>
        </w:rPr>
      </w:pPr>
      <w:r>
        <w:rPr>
          <w:b/>
          <w:sz w:val="24"/>
          <w:u w:val="single"/>
          <w:lang w:eastAsia="en-GB"/>
        </w:rPr>
        <w:t xml:space="preserve">Guide for Breastfeeding </w:t>
      </w:r>
      <w:r w:rsidR="00147D0F">
        <w:rPr>
          <w:b/>
          <w:sz w:val="24"/>
          <w:u w:val="single"/>
          <w:lang w:eastAsia="en-GB"/>
        </w:rPr>
        <w:t xml:space="preserve">in the Workplace </w:t>
      </w:r>
    </w:p>
    <w:p w:rsidR="003A3618" w:rsidRDefault="00147D0F" w:rsidP="008A2184">
      <w:pPr>
        <w:jc w:val="both"/>
        <w:rPr>
          <w:lang w:eastAsia="en-GB"/>
        </w:rPr>
      </w:pPr>
      <w:r>
        <w:rPr>
          <w:sz w:val="24"/>
          <w:lang w:eastAsia="en-GB"/>
        </w:rPr>
        <w:t>Changes to the legislation effective from 28 June 2020 makes provision for an employee who is breastf</w:t>
      </w:r>
      <w:r w:rsidR="008A2184">
        <w:rPr>
          <w:sz w:val="24"/>
          <w:lang w:eastAsia="en-GB"/>
        </w:rPr>
        <w:t>eeding to request her employer</w:t>
      </w:r>
      <w:r w:rsidR="00BB6C5E">
        <w:rPr>
          <w:sz w:val="24"/>
          <w:lang w:eastAsia="en-GB"/>
        </w:rPr>
        <w:t xml:space="preserve"> </w:t>
      </w:r>
      <w:r w:rsidR="000B6EA7">
        <w:rPr>
          <w:lang w:eastAsia="en-GB"/>
        </w:rPr>
        <w:t>provide</w:t>
      </w:r>
      <w:r w:rsidR="008A2184">
        <w:rPr>
          <w:lang w:eastAsia="en-GB"/>
        </w:rPr>
        <w:t>s</w:t>
      </w:r>
      <w:r w:rsidR="000B6EA7">
        <w:rPr>
          <w:lang w:eastAsia="en-GB"/>
        </w:rPr>
        <w:t xml:space="preserve"> facilities</w:t>
      </w:r>
      <w:r w:rsidR="00FB1185">
        <w:rPr>
          <w:lang w:eastAsia="en-GB"/>
        </w:rPr>
        <w:t xml:space="preserve"> for </w:t>
      </w:r>
      <w:r w:rsidR="00897BEF">
        <w:rPr>
          <w:lang w:eastAsia="en-GB"/>
        </w:rPr>
        <w:t>breastfeeding</w:t>
      </w:r>
      <w:r w:rsidR="003A3618">
        <w:rPr>
          <w:lang w:eastAsia="en-GB"/>
        </w:rPr>
        <w:t>/expressing milk</w:t>
      </w:r>
      <w:r w:rsidR="00BB6C5E">
        <w:rPr>
          <w:lang w:eastAsia="en-GB"/>
        </w:rPr>
        <w:t xml:space="preserve">.  </w:t>
      </w:r>
      <w:r w:rsidR="008A2184">
        <w:rPr>
          <w:lang w:eastAsia="en-GB"/>
        </w:rPr>
        <w:t xml:space="preserve">  D</w:t>
      </w:r>
      <w:r w:rsidR="00897BEF">
        <w:rPr>
          <w:lang w:eastAsia="en-GB"/>
        </w:rPr>
        <w:t xml:space="preserve">iscuss with </w:t>
      </w:r>
      <w:r w:rsidR="008A2184">
        <w:rPr>
          <w:lang w:eastAsia="en-GB"/>
        </w:rPr>
        <w:t xml:space="preserve">the employee her </w:t>
      </w:r>
      <w:r w:rsidR="00E06BDB">
        <w:rPr>
          <w:lang w:eastAsia="en-GB"/>
        </w:rPr>
        <w:t>return</w:t>
      </w:r>
      <w:r w:rsidR="00897BEF">
        <w:rPr>
          <w:lang w:eastAsia="en-GB"/>
        </w:rPr>
        <w:t xml:space="preserve"> to work following a period </w:t>
      </w:r>
      <w:r w:rsidR="00BB6C5E">
        <w:rPr>
          <w:lang w:eastAsia="en-GB"/>
        </w:rPr>
        <w:t>of parental</w:t>
      </w:r>
      <w:r w:rsidR="00CE5B49">
        <w:rPr>
          <w:lang w:eastAsia="en-GB"/>
        </w:rPr>
        <w:t xml:space="preserve"> leave to understand </w:t>
      </w:r>
      <w:r w:rsidR="00897BEF">
        <w:rPr>
          <w:lang w:eastAsia="en-GB"/>
        </w:rPr>
        <w:t xml:space="preserve">what may be done to assist their return that is both proportionate and reasonable </w:t>
      </w:r>
      <w:r w:rsidR="00FB1185">
        <w:rPr>
          <w:lang w:eastAsia="en-GB"/>
        </w:rPr>
        <w:t>in the provision of facil</w:t>
      </w:r>
      <w:r w:rsidR="00BB6C5E">
        <w:rPr>
          <w:lang w:eastAsia="en-GB"/>
        </w:rPr>
        <w:t>ities, an</w:t>
      </w:r>
      <w:r w:rsidR="008A2184">
        <w:rPr>
          <w:lang w:eastAsia="en-GB"/>
        </w:rPr>
        <w:t>d</w:t>
      </w:r>
      <w:r w:rsidR="00BB6C5E">
        <w:rPr>
          <w:lang w:eastAsia="en-GB"/>
        </w:rPr>
        <w:t xml:space="preserve"> whether a temporary variation to terms of employment allowing for  flexible working</w:t>
      </w:r>
      <w:r w:rsidR="00FB1185">
        <w:rPr>
          <w:lang w:eastAsia="en-GB"/>
        </w:rPr>
        <w:t xml:space="preserve"> or additional </w:t>
      </w:r>
      <w:r w:rsidR="00BB6C5E">
        <w:rPr>
          <w:lang w:eastAsia="en-GB"/>
        </w:rPr>
        <w:t xml:space="preserve">paid breaks </w:t>
      </w:r>
      <w:r w:rsidR="00FB1185">
        <w:rPr>
          <w:lang w:eastAsia="en-GB"/>
        </w:rPr>
        <w:t xml:space="preserve">may be </w:t>
      </w:r>
      <w:r w:rsidR="00BB6C5E">
        <w:rPr>
          <w:lang w:eastAsia="en-GB"/>
        </w:rPr>
        <w:t xml:space="preserve">made </w:t>
      </w:r>
      <w:r w:rsidR="008A2184">
        <w:rPr>
          <w:lang w:eastAsia="en-GB"/>
        </w:rPr>
        <w:t xml:space="preserve">available. </w:t>
      </w:r>
    </w:p>
    <w:p w:rsidR="008A2184" w:rsidRDefault="008A2184" w:rsidP="008A2184">
      <w:pPr>
        <w:pStyle w:val="NormalWeb"/>
        <w:jc w:val="both"/>
        <w:rPr>
          <w:rFonts w:ascii="Calibri" w:hAnsi="Calibri" w:cs="Calibri"/>
          <w:bCs/>
          <w:sz w:val="22"/>
          <w:szCs w:val="22"/>
        </w:rPr>
      </w:pPr>
      <w:r>
        <w:rPr>
          <w:rFonts w:ascii="Calibri" w:hAnsi="Calibri" w:cs="Calibri"/>
          <w:bCs/>
          <w:sz w:val="22"/>
          <w:szCs w:val="22"/>
        </w:rPr>
        <w:t>The legislation sets out that an employer must take all reasonable steps to provide facilities within the workplace for breastfeeding, such reasonable steps to be considered are:</w:t>
      </w:r>
    </w:p>
    <w:p w:rsidR="008A2184" w:rsidRDefault="008A2184" w:rsidP="008A2184">
      <w:pPr>
        <w:pStyle w:val="NormalWeb"/>
        <w:numPr>
          <w:ilvl w:val="0"/>
          <w:numId w:val="3"/>
        </w:numPr>
        <w:jc w:val="both"/>
        <w:rPr>
          <w:rFonts w:ascii="Calibri" w:hAnsi="Calibri" w:cs="Calibri"/>
          <w:bCs/>
          <w:sz w:val="22"/>
          <w:szCs w:val="22"/>
        </w:rPr>
      </w:pPr>
      <w:r>
        <w:rPr>
          <w:rFonts w:ascii="Calibri" w:hAnsi="Calibri" w:cs="Calibri"/>
          <w:bCs/>
          <w:sz w:val="22"/>
          <w:szCs w:val="22"/>
        </w:rPr>
        <w:t>the extent to which any steps are, or would be if taken effective to provide suitable facilities;</w:t>
      </w:r>
    </w:p>
    <w:p w:rsidR="008A2184" w:rsidRDefault="008A2184" w:rsidP="008A2184">
      <w:pPr>
        <w:pStyle w:val="NormalWeb"/>
        <w:numPr>
          <w:ilvl w:val="0"/>
          <w:numId w:val="3"/>
        </w:numPr>
        <w:jc w:val="both"/>
        <w:rPr>
          <w:rFonts w:ascii="Calibri" w:hAnsi="Calibri" w:cs="Calibri"/>
          <w:bCs/>
          <w:sz w:val="22"/>
          <w:szCs w:val="22"/>
        </w:rPr>
      </w:pPr>
      <w:r>
        <w:rPr>
          <w:rFonts w:ascii="Calibri" w:hAnsi="Calibri" w:cs="Calibri"/>
          <w:bCs/>
          <w:sz w:val="22"/>
          <w:szCs w:val="22"/>
        </w:rPr>
        <w:t>the extent to which any steps are, or would be if taken practical;</w:t>
      </w:r>
    </w:p>
    <w:p w:rsidR="008A2184" w:rsidRDefault="008A2184" w:rsidP="008A2184">
      <w:pPr>
        <w:pStyle w:val="NormalWeb"/>
        <w:numPr>
          <w:ilvl w:val="0"/>
          <w:numId w:val="3"/>
        </w:numPr>
        <w:jc w:val="both"/>
        <w:rPr>
          <w:rFonts w:ascii="Calibri" w:hAnsi="Calibri" w:cs="Calibri"/>
          <w:bCs/>
          <w:sz w:val="22"/>
          <w:szCs w:val="22"/>
        </w:rPr>
      </w:pPr>
      <w:r>
        <w:rPr>
          <w:rFonts w:ascii="Calibri" w:hAnsi="Calibri" w:cs="Calibri"/>
          <w:bCs/>
          <w:sz w:val="22"/>
          <w:szCs w:val="22"/>
        </w:rPr>
        <w:t>the cost of any steps which could be taken;</w:t>
      </w:r>
    </w:p>
    <w:p w:rsidR="00CE5B49" w:rsidRPr="008A2184" w:rsidRDefault="008A2184" w:rsidP="00BB6C5E">
      <w:pPr>
        <w:pStyle w:val="NormalWeb"/>
        <w:numPr>
          <w:ilvl w:val="0"/>
          <w:numId w:val="3"/>
        </w:numPr>
        <w:jc w:val="both"/>
        <w:rPr>
          <w:rFonts w:ascii="Calibri" w:hAnsi="Calibri" w:cs="Calibri"/>
          <w:bCs/>
          <w:sz w:val="22"/>
          <w:szCs w:val="22"/>
        </w:rPr>
      </w:pPr>
      <w:r>
        <w:rPr>
          <w:rFonts w:ascii="Calibri" w:hAnsi="Calibri" w:cs="Calibri"/>
          <w:bCs/>
          <w:sz w:val="22"/>
          <w:szCs w:val="22"/>
        </w:rPr>
        <w:t>the financial, administrative and other resources available to the employer.</w:t>
      </w:r>
    </w:p>
    <w:p w:rsidR="008764B5" w:rsidRDefault="008764B5" w:rsidP="00BB6C5E">
      <w:pPr>
        <w:pStyle w:val="NoSpacing"/>
        <w:jc w:val="both"/>
        <w:rPr>
          <w:lang w:eastAsia="en-GB"/>
        </w:rPr>
      </w:pPr>
      <w:r>
        <w:rPr>
          <w:lang w:eastAsia="en-GB"/>
        </w:rPr>
        <w:t xml:space="preserve">The following is a list of things for an employer </w:t>
      </w:r>
      <w:r w:rsidR="008A2184">
        <w:rPr>
          <w:lang w:eastAsia="en-GB"/>
        </w:rPr>
        <w:t xml:space="preserve">may wish </w:t>
      </w:r>
      <w:r>
        <w:rPr>
          <w:lang w:eastAsia="en-GB"/>
        </w:rPr>
        <w:t>to consider:</w:t>
      </w:r>
    </w:p>
    <w:p w:rsidR="00C749BD" w:rsidRDefault="00C749BD" w:rsidP="00BB6C5E">
      <w:pPr>
        <w:pStyle w:val="NoSpacing"/>
        <w:jc w:val="both"/>
        <w:rPr>
          <w:lang w:eastAsia="en-GB"/>
        </w:rPr>
      </w:pPr>
    </w:p>
    <w:p w:rsidR="00C749BD" w:rsidRDefault="00C749BD" w:rsidP="00BB6C5E">
      <w:pPr>
        <w:pStyle w:val="NoSpacing"/>
        <w:numPr>
          <w:ilvl w:val="0"/>
          <w:numId w:val="2"/>
        </w:numPr>
        <w:jc w:val="both"/>
        <w:rPr>
          <w:lang w:eastAsia="en-GB"/>
        </w:rPr>
      </w:pPr>
      <w:r>
        <w:rPr>
          <w:b/>
          <w:u w:val="single"/>
          <w:lang w:eastAsia="en-GB"/>
        </w:rPr>
        <w:t>Flexibility</w:t>
      </w:r>
      <w:r>
        <w:rPr>
          <w:lang w:eastAsia="en-GB"/>
        </w:rPr>
        <w:t xml:space="preserve"> – to allow the employee to go home or attend the day care facility if either are close to the workplace, in order to breastfeed the child which may mean allowing some extended breaks under a temporary change to working hours or temporary flexible working.  There is </w:t>
      </w:r>
      <w:r>
        <w:rPr>
          <w:b/>
          <w:lang w:eastAsia="en-GB"/>
        </w:rPr>
        <w:t>no</w:t>
      </w:r>
      <w:r>
        <w:rPr>
          <w:lang w:eastAsia="en-GB"/>
        </w:rPr>
        <w:t xml:space="preserve"> entitlement for the employee to be paid for any additional time.</w:t>
      </w:r>
    </w:p>
    <w:p w:rsidR="008764B5" w:rsidRDefault="008764B5" w:rsidP="00BB6C5E">
      <w:pPr>
        <w:pStyle w:val="NoSpacing"/>
        <w:jc w:val="both"/>
        <w:rPr>
          <w:lang w:eastAsia="en-GB"/>
        </w:rPr>
      </w:pPr>
    </w:p>
    <w:p w:rsidR="00C749BD" w:rsidRPr="008A2184" w:rsidRDefault="008764B5" w:rsidP="00BB6C5E">
      <w:pPr>
        <w:pStyle w:val="NoSpacing"/>
        <w:numPr>
          <w:ilvl w:val="0"/>
          <w:numId w:val="1"/>
        </w:numPr>
        <w:jc w:val="both"/>
        <w:rPr>
          <w:lang w:eastAsia="en-GB"/>
        </w:rPr>
      </w:pPr>
      <w:r w:rsidRPr="008A2184">
        <w:rPr>
          <w:b/>
          <w:u w:val="single"/>
          <w:lang w:eastAsia="en-GB"/>
        </w:rPr>
        <w:t>Facilities</w:t>
      </w:r>
      <w:r>
        <w:rPr>
          <w:lang w:eastAsia="en-GB"/>
        </w:rPr>
        <w:t xml:space="preserve"> – private and hyg</w:t>
      </w:r>
      <w:r w:rsidR="007D3EA5">
        <w:rPr>
          <w:lang w:eastAsia="en-GB"/>
        </w:rPr>
        <w:t>i</w:t>
      </w:r>
      <w:r>
        <w:rPr>
          <w:lang w:eastAsia="en-GB"/>
        </w:rPr>
        <w:t>enic space which is safe and secure – the ladies/disabled toilet is not an appropriate space for breastfeeding or expressing mil</w:t>
      </w:r>
      <w:r w:rsidR="007D3EA5">
        <w:rPr>
          <w:lang w:eastAsia="en-GB"/>
        </w:rPr>
        <w:t>k</w:t>
      </w:r>
      <w:r>
        <w:rPr>
          <w:lang w:eastAsia="en-GB"/>
        </w:rPr>
        <w:t xml:space="preserve">, but think about a meeting room or a quiet area that can be screened off.  </w:t>
      </w:r>
    </w:p>
    <w:p w:rsidR="008A2184" w:rsidRDefault="008A2184" w:rsidP="008A2184">
      <w:pPr>
        <w:pStyle w:val="NoSpacing"/>
        <w:ind w:left="720"/>
        <w:jc w:val="both"/>
        <w:rPr>
          <w:lang w:eastAsia="en-GB"/>
        </w:rPr>
      </w:pPr>
    </w:p>
    <w:p w:rsidR="00C749BD" w:rsidRPr="00201753" w:rsidRDefault="00C749BD" w:rsidP="00BB6C5E">
      <w:pPr>
        <w:pStyle w:val="NoSpacing"/>
        <w:numPr>
          <w:ilvl w:val="0"/>
          <w:numId w:val="1"/>
        </w:numPr>
        <w:jc w:val="both"/>
        <w:rPr>
          <w:b/>
          <w:u w:val="single"/>
          <w:lang w:eastAsia="en-GB"/>
        </w:rPr>
      </w:pPr>
      <w:r w:rsidRPr="00C749BD">
        <w:rPr>
          <w:b/>
          <w:u w:val="single"/>
          <w:lang w:eastAsia="en-GB"/>
        </w:rPr>
        <w:t>Fridges</w:t>
      </w:r>
      <w:r>
        <w:rPr>
          <w:lang w:eastAsia="en-GB"/>
        </w:rPr>
        <w:t xml:space="preserve"> – many businesses already have fridges in staff refreshment areas</w:t>
      </w:r>
      <w:r w:rsidR="00201753">
        <w:rPr>
          <w:lang w:eastAsia="en-GB"/>
        </w:rPr>
        <w:t>, so consideration as to whether expressed milk could be store</w:t>
      </w:r>
      <w:r w:rsidR="007D3EA5">
        <w:rPr>
          <w:lang w:eastAsia="en-GB"/>
        </w:rPr>
        <w:t>d</w:t>
      </w:r>
      <w:r w:rsidR="00201753">
        <w:rPr>
          <w:lang w:eastAsia="en-GB"/>
        </w:rPr>
        <w:t xml:space="preserve"> securely</w:t>
      </w:r>
      <w:r w:rsidR="007D3BD8">
        <w:rPr>
          <w:lang w:eastAsia="en-GB"/>
        </w:rPr>
        <w:t xml:space="preserve"> and hyg</w:t>
      </w:r>
      <w:r w:rsidR="007D3EA5">
        <w:rPr>
          <w:lang w:eastAsia="en-GB"/>
        </w:rPr>
        <w:t>i</w:t>
      </w:r>
      <w:r w:rsidR="007D3BD8">
        <w:rPr>
          <w:lang w:eastAsia="en-GB"/>
        </w:rPr>
        <w:t>enically</w:t>
      </w:r>
      <w:r w:rsidR="00201753">
        <w:rPr>
          <w:lang w:eastAsia="en-GB"/>
        </w:rPr>
        <w:t xml:space="preserve"> there should be give</w:t>
      </w:r>
      <w:r w:rsidR="007D3BD8">
        <w:rPr>
          <w:lang w:eastAsia="en-GB"/>
        </w:rPr>
        <w:t>n</w:t>
      </w:r>
      <w:r w:rsidR="00201753">
        <w:rPr>
          <w:lang w:eastAsia="en-GB"/>
        </w:rPr>
        <w:t xml:space="preserve">.  </w:t>
      </w:r>
      <w:r w:rsidR="008A2184">
        <w:rPr>
          <w:lang w:eastAsia="en-GB"/>
        </w:rPr>
        <w:t>If a fridge is not available then the employee may wish to use vacuum flasks to safely store any expressed milk</w:t>
      </w:r>
      <w:r w:rsidR="008A2184" w:rsidRPr="008A2184">
        <w:rPr>
          <w:b/>
          <w:u w:val="single"/>
          <w:lang w:eastAsia="en-GB"/>
        </w:rPr>
        <w:t>.</w:t>
      </w:r>
    </w:p>
    <w:p w:rsidR="00201753" w:rsidRDefault="00201753" w:rsidP="00BB6C5E">
      <w:pPr>
        <w:pStyle w:val="ListParagraph"/>
        <w:spacing w:after="0" w:line="240" w:lineRule="auto"/>
        <w:jc w:val="both"/>
        <w:rPr>
          <w:b/>
          <w:u w:val="single"/>
          <w:lang w:eastAsia="en-GB"/>
        </w:rPr>
      </w:pPr>
    </w:p>
    <w:p w:rsidR="00201753" w:rsidRPr="008A2184" w:rsidRDefault="00201753" w:rsidP="00BB6C5E">
      <w:pPr>
        <w:pStyle w:val="NoSpacing"/>
        <w:numPr>
          <w:ilvl w:val="0"/>
          <w:numId w:val="1"/>
        </w:numPr>
        <w:jc w:val="both"/>
        <w:rPr>
          <w:b/>
          <w:u w:val="single"/>
          <w:lang w:eastAsia="en-GB"/>
        </w:rPr>
      </w:pPr>
      <w:r w:rsidRPr="008A2184">
        <w:rPr>
          <w:b/>
          <w:u w:val="single"/>
          <w:lang w:eastAsia="en-GB"/>
        </w:rPr>
        <w:t>For how long?</w:t>
      </w:r>
      <w:r w:rsidR="008A2184">
        <w:rPr>
          <w:lang w:eastAsia="en-GB"/>
        </w:rPr>
        <w:t xml:space="preserve"> –</w:t>
      </w:r>
      <w:r>
        <w:rPr>
          <w:lang w:eastAsia="en-GB"/>
        </w:rPr>
        <w:t xml:space="preserve"> the employee </w:t>
      </w:r>
      <w:r w:rsidR="008A2184">
        <w:rPr>
          <w:lang w:eastAsia="en-GB"/>
        </w:rPr>
        <w:t xml:space="preserve">must advise the employer </w:t>
      </w:r>
      <w:r>
        <w:rPr>
          <w:lang w:eastAsia="en-GB"/>
        </w:rPr>
        <w:t>how long this temporary arrangement will be in place for</w:t>
      </w:r>
      <w:r w:rsidR="008A2184">
        <w:rPr>
          <w:lang w:eastAsia="en-GB"/>
        </w:rPr>
        <w:t>.</w:t>
      </w:r>
    </w:p>
    <w:p w:rsidR="008A2184" w:rsidRDefault="008A2184" w:rsidP="008A2184">
      <w:pPr>
        <w:pStyle w:val="NoSpacing"/>
        <w:jc w:val="both"/>
        <w:rPr>
          <w:lang w:eastAsia="en-GB"/>
        </w:rPr>
      </w:pPr>
    </w:p>
    <w:p w:rsidR="008A2184" w:rsidRPr="008A2184" w:rsidRDefault="008A2184" w:rsidP="008A2184">
      <w:pPr>
        <w:pStyle w:val="NoSpacing"/>
        <w:jc w:val="both"/>
        <w:rPr>
          <w:color w:val="FF0000"/>
          <w:lang w:eastAsia="en-GB"/>
        </w:rPr>
      </w:pPr>
      <w:r w:rsidRPr="008A2184">
        <w:rPr>
          <w:color w:val="FF0000"/>
          <w:lang w:eastAsia="en-GB"/>
        </w:rPr>
        <w:t xml:space="preserve">Please bear in mind </w:t>
      </w:r>
      <w:r w:rsidR="00522A12">
        <w:rPr>
          <w:color w:val="FF0000"/>
          <w:lang w:eastAsia="en-GB"/>
        </w:rPr>
        <w:t>the list above</w:t>
      </w:r>
      <w:bookmarkStart w:id="0" w:name="_GoBack"/>
      <w:bookmarkEnd w:id="0"/>
      <w:r w:rsidRPr="008A2184">
        <w:rPr>
          <w:color w:val="FF0000"/>
          <w:lang w:eastAsia="en-GB"/>
        </w:rPr>
        <w:t xml:space="preserve"> does not imply that a baby can be brought into the workplace.</w:t>
      </w:r>
    </w:p>
    <w:p w:rsidR="008A2184" w:rsidRPr="008A2184" w:rsidRDefault="008A2184" w:rsidP="008A2184">
      <w:pPr>
        <w:pStyle w:val="NoSpacing"/>
        <w:jc w:val="both"/>
        <w:rPr>
          <w:b/>
          <w:u w:val="single"/>
          <w:lang w:eastAsia="en-GB"/>
        </w:rPr>
      </w:pPr>
    </w:p>
    <w:p w:rsidR="00201753" w:rsidRPr="00BB05C3" w:rsidRDefault="00BB05C3" w:rsidP="00BB6C5E">
      <w:pPr>
        <w:pStyle w:val="NoSpacing"/>
        <w:jc w:val="both"/>
        <w:rPr>
          <w:lang w:eastAsia="en-GB"/>
        </w:rPr>
      </w:pPr>
      <w:r>
        <w:rPr>
          <w:lang w:eastAsia="en-GB"/>
        </w:rPr>
        <w:t>As a matter of good employment practice a note should be kept of any discussions and decisions made in respect of the temporary arrangement entered into</w:t>
      </w:r>
      <w:r w:rsidR="008A2184">
        <w:rPr>
          <w:lang w:eastAsia="en-GB"/>
        </w:rPr>
        <w:t>.</w:t>
      </w:r>
    </w:p>
    <w:p w:rsidR="008A2184" w:rsidRDefault="008A2184" w:rsidP="00BB6C5E">
      <w:pPr>
        <w:jc w:val="both"/>
        <w:rPr>
          <w:lang w:eastAsia="en-GB"/>
        </w:rPr>
      </w:pPr>
    </w:p>
    <w:p w:rsidR="000B6EA7" w:rsidRPr="00897BEF" w:rsidRDefault="008A2184" w:rsidP="00BB6C5E">
      <w:pPr>
        <w:jc w:val="both"/>
      </w:pPr>
      <w:r>
        <w:rPr>
          <w:lang w:eastAsia="en-GB"/>
        </w:rPr>
        <w:t xml:space="preserve">June 2020 </w:t>
      </w:r>
    </w:p>
    <w:sectPr w:rsidR="000B6EA7" w:rsidRPr="00897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64" w:rsidRDefault="009F6F64" w:rsidP="00E06BDB">
      <w:pPr>
        <w:spacing w:after="0" w:line="240" w:lineRule="auto"/>
      </w:pPr>
      <w:r>
        <w:separator/>
      </w:r>
    </w:p>
  </w:endnote>
  <w:endnote w:type="continuationSeparator" w:id="0">
    <w:p w:rsidR="009F6F64" w:rsidRDefault="009F6F64" w:rsidP="00E0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64" w:rsidRDefault="009F6F64" w:rsidP="00E06BDB">
      <w:pPr>
        <w:spacing w:after="0" w:line="240" w:lineRule="auto"/>
      </w:pPr>
      <w:r>
        <w:separator/>
      </w:r>
    </w:p>
  </w:footnote>
  <w:footnote w:type="continuationSeparator" w:id="0">
    <w:p w:rsidR="009F6F64" w:rsidRDefault="009F6F64" w:rsidP="00E0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05"/>
    <w:multiLevelType w:val="hybridMultilevel"/>
    <w:tmpl w:val="2BD4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B0CA6"/>
    <w:multiLevelType w:val="hybridMultilevel"/>
    <w:tmpl w:val="F602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C070F"/>
    <w:multiLevelType w:val="hybridMultilevel"/>
    <w:tmpl w:val="F562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83"/>
    <w:rsid w:val="000B6EA7"/>
    <w:rsid w:val="00124591"/>
    <w:rsid w:val="00147D0F"/>
    <w:rsid w:val="00201753"/>
    <w:rsid w:val="003A3618"/>
    <w:rsid w:val="00522A12"/>
    <w:rsid w:val="006A381E"/>
    <w:rsid w:val="007D3BD8"/>
    <w:rsid w:val="007D3EA5"/>
    <w:rsid w:val="007D4583"/>
    <w:rsid w:val="008764B5"/>
    <w:rsid w:val="00897BEF"/>
    <w:rsid w:val="008A2184"/>
    <w:rsid w:val="009F6F64"/>
    <w:rsid w:val="00BB05C3"/>
    <w:rsid w:val="00BB6C5E"/>
    <w:rsid w:val="00C749BD"/>
    <w:rsid w:val="00CD6C55"/>
    <w:rsid w:val="00CE5B49"/>
    <w:rsid w:val="00E06BDB"/>
    <w:rsid w:val="00EC685F"/>
    <w:rsid w:val="00F13612"/>
    <w:rsid w:val="00F836A7"/>
    <w:rsid w:val="00FB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AA419A-BF8F-46D4-9580-E4662843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BEF"/>
    <w:pPr>
      <w:spacing w:after="0" w:line="240" w:lineRule="auto"/>
    </w:pPr>
  </w:style>
  <w:style w:type="paragraph" w:styleId="ListParagraph">
    <w:name w:val="List Paragraph"/>
    <w:basedOn w:val="Normal"/>
    <w:uiPriority w:val="34"/>
    <w:qFormat/>
    <w:rsid w:val="00124591"/>
    <w:pPr>
      <w:ind w:left="720"/>
      <w:contextualSpacing/>
    </w:pPr>
  </w:style>
  <w:style w:type="paragraph" w:styleId="Header">
    <w:name w:val="header"/>
    <w:basedOn w:val="Normal"/>
    <w:link w:val="HeaderChar"/>
    <w:uiPriority w:val="99"/>
    <w:unhideWhenUsed/>
    <w:rsid w:val="00E0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BDB"/>
  </w:style>
  <w:style w:type="paragraph" w:styleId="Footer">
    <w:name w:val="footer"/>
    <w:basedOn w:val="Normal"/>
    <w:link w:val="FooterChar"/>
    <w:uiPriority w:val="99"/>
    <w:unhideWhenUsed/>
    <w:rsid w:val="00E0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BDB"/>
  </w:style>
  <w:style w:type="paragraph" w:styleId="BalloonText">
    <w:name w:val="Balloon Text"/>
    <w:basedOn w:val="Normal"/>
    <w:link w:val="BalloonTextChar"/>
    <w:uiPriority w:val="99"/>
    <w:semiHidden/>
    <w:unhideWhenUsed/>
    <w:rsid w:val="007D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A5"/>
    <w:rPr>
      <w:rFonts w:ascii="Segoe UI" w:hAnsi="Segoe UI" w:cs="Segoe UI"/>
      <w:sz w:val="18"/>
      <w:szCs w:val="18"/>
    </w:rPr>
  </w:style>
  <w:style w:type="paragraph" w:styleId="NormalWeb">
    <w:name w:val="Normal (Web)"/>
    <w:basedOn w:val="Normal"/>
    <w:uiPriority w:val="99"/>
    <w:rsid w:val="008A21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2e2 Guernsey Limited</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rowanp</dc:creator>
  <cp:lastModifiedBy>Patricia Rowan</cp:lastModifiedBy>
  <cp:revision>5</cp:revision>
  <cp:lastPrinted>2020-06-02T11:14:00Z</cp:lastPrinted>
  <dcterms:created xsi:type="dcterms:W3CDTF">2020-06-02T12:23:00Z</dcterms:created>
  <dcterms:modified xsi:type="dcterms:W3CDTF">2020-06-03T12:57:00Z</dcterms:modified>
</cp:coreProperties>
</file>